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691" w:rsidRDefault="00A06691" w:rsidP="00A06691">
      <w:pPr>
        <w:spacing w:line="360" w:lineRule="auto"/>
        <w:ind w:firstLine="360"/>
        <w:jc w:val="center"/>
        <w:rPr>
          <w:b/>
          <w:sz w:val="28"/>
          <w:szCs w:val="28"/>
          <w:lang w:val="uk-UA"/>
        </w:rPr>
      </w:pPr>
      <w:r w:rsidRPr="00144266">
        <w:rPr>
          <w:b/>
          <w:sz w:val="28"/>
          <w:szCs w:val="28"/>
          <w:lang w:val="en-US"/>
        </w:rPr>
        <w:t>SUM</w:t>
      </w:r>
      <w:r>
        <w:rPr>
          <w:b/>
          <w:sz w:val="28"/>
          <w:szCs w:val="28"/>
          <w:lang w:val="en-US"/>
        </w:rPr>
        <w:t>MARY</w:t>
      </w:r>
    </w:p>
    <w:p w:rsidR="00A06691" w:rsidRDefault="00A06691" w:rsidP="00A06691">
      <w:pPr>
        <w:spacing w:line="360" w:lineRule="auto"/>
        <w:ind w:firstLine="360"/>
        <w:jc w:val="both"/>
        <w:rPr>
          <w:b/>
          <w:sz w:val="28"/>
          <w:szCs w:val="28"/>
          <w:lang w:val="uk-UA"/>
        </w:rPr>
      </w:pPr>
    </w:p>
    <w:p w:rsidR="00A06691" w:rsidRDefault="00A06691" w:rsidP="005E1A89">
      <w:pPr>
        <w:spacing w:line="360" w:lineRule="auto"/>
        <w:ind w:firstLine="360"/>
        <w:jc w:val="both"/>
        <w:rPr>
          <w:sz w:val="28"/>
          <w:szCs w:val="28"/>
          <w:lang w:val="en-US"/>
        </w:rPr>
      </w:pPr>
      <w:r w:rsidRPr="004C36CC">
        <w:rPr>
          <w:sz w:val="28"/>
          <w:szCs w:val="28"/>
          <w:lang w:val="en-US"/>
        </w:rPr>
        <w:t>Gerund is one of those grammatical units, which do not have direct</w:t>
      </w:r>
      <w:r>
        <w:rPr>
          <w:sz w:val="28"/>
          <w:szCs w:val="28"/>
          <w:lang w:val="en-US"/>
        </w:rPr>
        <w:t xml:space="preserve"> grammatical equivalents in Ukrainian language. Thus, it creates some difficulties for the achievement of equivalent translation. A thorough investigation into </w:t>
      </w:r>
      <w:proofErr w:type="spellStart"/>
      <w:r>
        <w:rPr>
          <w:sz w:val="28"/>
          <w:szCs w:val="28"/>
          <w:lang w:val="uk-UA"/>
        </w:rPr>
        <w:t>the</w:t>
      </w:r>
      <w:proofErr w:type="spellEnd"/>
      <w:r>
        <w:rPr>
          <w:sz w:val="28"/>
          <w:szCs w:val="28"/>
          <w:lang w:val="uk-UA"/>
        </w:rPr>
        <w:t xml:space="preserve"> </w:t>
      </w:r>
      <w:r>
        <w:rPr>
          <w:sz w:val="28"/>
          <w:szCs w:val="28"/>
          <w:lang w:val="en-US"/>
        </w:rPr>
        <w:t>gerund and the optimal ways of rendering it into Ukrainian should be carried out. Thereby, the issue of gerund and its translation aspect is very topical today.</w:t>
      </w:r>
    </w:p>
    <w:p w:rsidR="00A06691" w:rsidRDefault="00A06691" w:rsidP="005E1A89">
      <w:pPr>
        <w:spacing w:line="360" w:lineRule="auto"/>
        <w:ind w:firstLine="360"/>
        <w:jc w:val="both"/>
        <w:rPr>
          <w:sz w:val="28"/>
          <w:szCs w:val="28"/>
          <w:lang w:val="en-US"/>
        </w:rPr>
      </w:pPr>
      <w:r w:rsidRPr="008F5F4C">
        <w:rPr>
          <w:sz w:val="28"/>
          <w:szCs w:val="28"/>
          <w:lang w:val="en-US"/>
        </w:rPr>
        <w:t xml:space="preserve"> The course paper con</w:t>
      </w:r>
      <w:r>
        <w:rPr>
          <w:sz w:val="28"/>
          <w:szCs w:val="28"/>
          <w:lang w:val="en-US"/>
        </w:rPr>
        <w:t>sists of two chapters and an appendix, that deals with the verbs and prepositional expressions, with which gerund is used. The list of reference materials contains 22 sources, which were used during the research.</w:t>
      </w:r>
    </w:p>
    <w:p w:rsidR="00A06691" w:rsidRDefault="00A06691" w:rsidP="005E1A89">
      <w:pPr>
        <w:spacing w:line="360" w:lineRule="auto"/>
        <w:ind w:firstLine="360"/>
        <w:jc w:val="both"/>
        <w:rPr>
          <w:sz w:val="28"/>
          <w:szCs w:val="28"/>
          <w:lang w:val="en-US"/>
        </w:rPr>
      </w:pPr>
      <w:r>
        <w:rPr>
          <w:sz w:val="28"/>
          <w:szCs w:val="28"/>
          <w:lang w:val="en-US"/>
        </w:rPr>
        <w:t>In the first chapter of our work general characteristics of gerund, its features, double nature, syntactic functions and gerundial predicative constructions are exposed.</w:t>
      </w:r>
    </w:p>
    <w:p w:rsidR="00A06691" w:rsidRDefault="00A06691" w:rsidP="005E1A89">
      <w:pPr>
        <w:spacing w:line="360" w:lineRule="auto"/>
        <w:ind w:firstLine="360"/>
        <w:jc w:val="both"/>
        <w:rPr>
          <w:sz w:val="28"/>
          <w:szCs w:val="28"/>
          <w:lang w:val="en-US"/>
        </w:rPr>
      </w:pPr>
      <w:r>
        <w:rPr>
          <w:sz w:val="28"/>
          <w:szCs w:val="28"/>
          <w:lang w:val="en-US"/>
        </w:rPr>
        <w:t>In the second chapter of our work the ways of rendering gerund and gerundial constructions into Ukrainian according to their syntactic functions are exposed.</w:t>
      </w:r>
    </w:p>
    <w:p w:rsidR="00912053" w:rsidRPr="00A06691" w:rsidRDefault="00A06691" w:rsidP="0099488E">
      <w:pPr>
        <w:spacing w:line="360" w:lineRule="auto"/>
        <w:ind w:firstLine="360"/>
        <w:jc w:val="both"/>
        <w:rPr>
          <w:lang w:val="en-US"/>
        </w:rPr>
      </w:pPr>
      <w:r>
        <w:rPr>
          <w:sz w:val="28"/>
          <w:szCs w:val="28"/>
          <w:lang w:val="en-US"/>
        </w:rPr>
        <w:t>The results of this research work carry not only theoretical, but also practical value, as the investigated approach to the gerund translation may be used during translation of gerund and gerundial const</w:t>
      </w:r>
    </w:p>
    <w:sectPr w:rsidR="00912053" w:rsidRPr="00A06691" w:rsidSect="005E1A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08"/>
  <w:drawingGridHorizontalSpacing w:val="120"/>
  <w:displayHorizontalDrawingGridEvery w:val="2"/>
  <w:characterSpacingControl w:val="doNotCompress"/>
  <w:compat/>
  <w:rsids>
    <w:rsidRoot w:val="00212F6A"/>
    <w:rsid w:val="00212F6A"/>
    <w:rsid w:val="005E1A89"/>
    <w:rsid w:val="00912053"/>
    <w:rsid w:val="0099488E"/>
    <w:rsid w:val="00A066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669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992</Characters>
  <Application>Microsoft Office Word</Application>
  <DocSecurity>0</DocSecurity>
  <Lines>8</Lines>
  <Paragraphs>2</Paragraphs>
  <ScaleCrop>false</ScaleCrop>
  <Company>WolfishLair</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Vlad</cp:lastModifiedBy>
  <cp:revision>6</cp:revision>
  <dcterms:created xsi:type="dcterms:W3CDTF">2013-12-14T15:41:00Z</dcterms:created>
  <dcterms:modified xsi:type="dcterms:W3CDTF">2013-12-14T15:46:00Z</dcterms:modified>
</cp:coreProperties>
</file>